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83A42" w14:textId="65C1524C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184286" wp14:editId="3BBCD616">
                <wp:simplePos x="0" y="0"/>
                <wp:positionH relativeFrom="column">
                  <wp:posOffset>-923925</wp:posOffset>
                </wp:positionH>
                <wp:positionV relativeFrom="paragraph">
                  <wp:posOffset>-859317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7774B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07DFA412" wp14:editId="29A5EA48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116708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930"/>
                            <a:ext cx="5762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882AC" w14:textId="0EFF85E4" w:rsidR="00514F09" w:rsidRPr="00D43A0C" w:rsidRDefault="00233E96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43A0C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 CIENCIA – UNIDAD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4286" id="Group 9" o:spid="_x0000_s1026" style="position:absolute;margin-left:-72.75pt;margin-top:-67.6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14:paraId="1AA7774B" w14:textId="77777777"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07DFA412" wp14:editId="29A5EA48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5A116708" w14:textId="77777777"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b/>
                              <w:noProof/>
                              <w:color w:val="FF0000"/>
                              <w:sz w:val="240"/>
                              <w:szCs w:val="240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9;width:5762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25882AC" w14:textId="0EFF85E4" w:rsidR="00514F09" w:rsidRPr="00D43A0C" w:rsidRDefault="00233E96" w:rsidP="0086569A">
                        <w:pPr>
                          <w:spacing w:after="0" w:line="240" w:lineRule="auto"/>
                          <w:jc w:val="center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43A0C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 CIENCIA – UNIDAD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AF9753" w14:textId="77777777" w:rsidR="00D21CE3" w:rsidRDefault="00D21CE3"/>
    <w:p w14:paraId="5F4CF81C" w14:textId="77777777" w:rsidR="004F4123" w:rsidRDefault="004F4123"/>
    <w:p w14:paraId="26D7236A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255FBB1B" w14:textId="77777777" w:rsidTr="00EE3D97">
        <w:tc>
          <w:tcPr>
            <w:tcW w:w="13428" w:type="dxa"/>
            <w:gridSpan w:val="2"/>
            <w:shd w:val="clear" w:color="auto" w:fill="FFFF99"/>
          </w:tcPr>
          <w:p w14:paraId="267659CC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7A4F2F31" w14:textId="77777777" w:rsidTr="00EE3D97">
        <w:tc>
          <w:tcPr>
            <w:tcW w:w="13428" w:type="dxa"/>
            <w:gridSpan w:val="2"/>
          </w:tcPr>
          <w:p w14:paraId="6499C609" w14:textId="77777777" w:rsidR="00D21CE3" w:rsidRPr="00AC3F34" w:rsidRDefault="00233E96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233E96">
              <w:rPr>
                <w:b/>
                <w:bCs/>
                <w:color w:val="FF0000"/>
                <w:sz w:val="36"/>
                <w:szCs w:val="32"/>
                <w:lang w:val="es"/>
              </w:rPr>
              <w:t>Organismos y objetos no vivos</w:t>
            </w:r>
          </w:p>
        </w:tc>
      </w:tr>
      <w:tr w:rsidR="00D21CE3" w14:paraId="0500FB75" w14:textId="77777777" w:rsidTr="006E7879">
        <w:tc>
          <w:tcPr>
            <w:tcW w:w="13428" w:type="dxa"/>
            <w:gridSpan w:val="2"/>
            <w:shd w:val="clear" w:color="auto" w:fill="FF0000"/>
          </w:tcPr>
          <w:p w14:paraId="4AD26888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DESCRIPTON</w:t>
            </w:r>
          </w:p>
        </w:tc>
      </w:tr>
      <w:tr w:rsidR="00D21CE3" w14:paraId="5D6B97B5" w14:textId="77777777" w:rsidTr="00EE3D97">
        <w:tc>
          <w:tcPr>
            <w:tcW w:w="13428" w:type="dxa"/>
            <w:gridSpan w:val="2"/>
          </w:tcPr>
          <w:p w14:paraId="11BB6703" w14:textId="77777777" w:rsidR="00761D97" w:rsidRPr="00E96245" w:rsidRDefault="00233E96" w:rsidP="006213DD">
            <w:pPr>
              <w:rPr>
                <w:rFonts w:ascii="Calibri" w:hAnsi="Calibri"/>
                <w:sz w:val="24"/>
                <w:szCs w:val="24"/>
              </w:rPr>
            </w:pPr>
            <w:r w:rsidRPr="00233E96">
              <w:rPr>
                <w:sz w:val="24"/>
                <w:szCs w:val="24"/>
                <w:lang w:val="es"/>
              </w:rPr>
              <w:t xml:space="preserve">¡En esta unidad, los niños de kindergartner exploran el mundo que los rodea! Los estudiantes compararán similitudes y diferencias en grupos de organismos. Los estudiantes realizarán las siguientes prácticas de ciencia e ingeniería para ayudar a investigar organismos y objetos no vivos. </w:t>
            </w:r>
          </w:p>
        </w:tc>
      </w:tr>
      <w:tr w:rsidR="00D21CE3" w14:paraId="5C7ECFC1" w14:textId="77777777" w:rsidTr="006E7879">
        <w:tc>
          <w:tcPr>
            <w:tcW w:w="13428" w:type="dxa"/>
            <w:gridSpan w:val="2"/>
            <w:shd w:val="clear" w:color="auto" w:fill="FF0000"/>
          </w:tcPr>
          <w:p w14:paraId="03A7EEBF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CC0BC6" w14:paraId="60645B43" w14:textId="77777777" w:rsidTr="002E4226">
        <w:trPr>
          <w:trHeight w:val="440"/>
        </w:trPr>
        <w:tc>
          <w:tcPr>
            <w:tcW w:w="6858" w:type="dxa"/>
          </w:tcPr>
          <w:p w14:paraId="07F50C10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igual</w:t>
            </w:r>
            <w:r w:rsidRPr="00E96245">
              <w:rPr>
                <w:sz w:val="24"/>
                <w:szCs w:val="24"/>
                <w:lang w:val="es"/>
              </w:rPr>
              <w:t xml:space="preserve">- Cuando las cosas son iguales, son iguales o similares de alguna manera.                </w:t>
            </w:r>
          </w:p>
          <w:p w14:paraId="5EDC7955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vivir</w:t>
            </w:r>
            <w:r w:rsidRPr="00E96245">
              <w:rPr>
                <w:sz w:val="24"/>
                <w:szCs w:val="24"/>
                <w:lang w:val="es"/>
              </w:rPr>
              <w:t>- Cosas que necesitan comida, agua y aire para vivir y crecer.</w:t>
            </w:r>
          </w:p>
          <w:p w14:paraId="4B27A292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no vida</w:t>
            </w:r>
            <w:r w:rsidRPr="00E96245">
              <w:rPr>
                <w:sz w:val="24"/>
                <w:szCs w:val="24"/>
                <w:lang w:val="es"/>
              </w:rPr>
              <w:t>- No necesita alimentos, agua y aire y no crece.</w:t>
            </w:r>
          </w:p>
          <w:p w14:paraId="4A949C12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organismos</w:t>
            </w:r>
            <w:r w:rsidRPr="00E96245">
              <w:rPr>
                <w:sz w:val="24"/>
                <w:szCs w:val="24"/>
                <w:lang w:val="es"/>
              </w:rPr>
              <w:t>- plantas, animales y otros seres vivos</w:t>
            </w:r>
          </w:p>
          <w:p w14:paraId="423440FF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objetos</w:t>
            </w:r>
            <w:r w:rsidRPr="00E96245">
              <w:rPr>
                <w:sz w:val="24"/>
                <w:szCs w:val="24"/>
                <w:lang w:val="es"/>
              </w:rPr>
              <w:t xml:space="preserve">- cosas que se pueden ver o tocar           </w:t>
            </w:r>
          </w:p>
          <w:p w14:paraId="69AE4409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apariencia</w:t>
            </w:r>
            <w:r w:rsidRPr="00E96245">
              <w:rPr>
                <w:sz w:val="24"/>
                <w:szCs w:val="24"/>
                <w:lang w:val="es"/>
              </w:rPr>
              <w:t xml:space="preserve">- la forma en que alguien o algo se ve        </w:t>
            </w:r>
          </w:p>
          <w:p w14:paraId="5D74FF75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similitudes</w:t>
            </w:r>
            <w:r w:rsidRPr="00E96245">
              <w:rPr>
                <w:sz w:val="24"/>
                <w:szCs w:val="24"/>
                <w:lang w:val="es"/>
              </w:rPr>
              <w:t xml:space="preserve">- cuando las cosas son como las demás de alguna manera         </w:t>
            </w:r>
          </w:p>
          <w:p w14:paraId="6C7924CF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diferencias</w:t>
            </w:r>
            <w:r w:rsidRPr="00E96245">
              <w:rPr>
                <w:sz w:val="24"/>
                <w:szCs w:val="24"/>
                <w:lang w:val="es"/>
              </w:rPr>
              <w:t>- cuando algo no es igual o no se parece a otra cosa</w:t>
            </w:r>
          </w:p>
          <w:p w14:paraId="7E861C52" w14:textId="77777777" w:rsidR="00163BB1" w:rsidRPr="00E96245" w:rsidRDefault="00163BB1" w:rsidP="00163BB1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E96245">
              <w:rPr>
                <w:b/>
                <w:sz w:val="24"/>
                <w:szCs w:val="24"/>
                <w:lang w:val="es"/>
              </w:rPr>
              <w:t>respirar</w:t>
            </w:r>
            <w:r w:rsidRPr="00E96245">
              <w:rPr>
                <w:sz w:val="24"/>
                <w:szCs w:val="24"/>
                <w:lang w:val="es"/>
              </w:rPr>
              <w:t>- llevar aire a un ser vivo y dejarlo salir</w:t>
            </w:r>
          </w:p>
          <w:p w14:paraId="79F97131" w14:textId="77777777" w:rsidR="00222A7E" w:rsidRPr="00E96245" w:rsidRDefault="00222A7E" w:rsidP="007D4F7E">
            <w:pPr>
              <w:pStyle w:val="ListParagraph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14:paraId="71786B4B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96245">
              <w:rPr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33B91E3F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1. Lea en voz alta con su hijo.</w:t>
            </w:r>
          </w:p>
          <w:p w14:paraId="5FCA366B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6B969769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3. Construir una pared o ventana de palabras.</w:t>
            </w:r>
          </w:p>
          <w:p w14:paraId="0B3B909B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4. Juega juegos de vocabulario simple.</w:t>
            </w:r>
          </w:p>
          <w:p w14:paraId="07274EB9" w14:textId="77777777" w:rsidR="00761D97" w:rsidRPr="00E96245" w:rsidRDefault="00761D97" w:rsidP="002E4226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5. Relacionar las palabras con experiencias de la vida real</w:t>
            </w:r>
          </w:p>
          <w:p w14:paraId="0A03BC78" w14:textId="77777777" w:rsidR="00761D97" w:rsidRPr="00E96245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C61EFFB" w14:textId="77777777" w:rsidR="00761D97" w:rsidRPr="00E96245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4404659" w14:textId="77777777" w:rsidR="00943BF5" w:rsidRPr="00E96245" w:rsidRDefault="00761D97" w:rsidP="002E4226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96245">
              <w:rPr>
                <w:noProof/>
                <w:sz w:val="24"/>
                <w:szCs w:val="24"/>
              </w:rPr>
              <w:drawing>
                <wp:inline distT="0" distB="0" distL="0" distR="0" wp14:anchorId="566DE7CD" wp14:editId="51628D32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7C031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F4D4F1" w14:textId="6BBD204C" w:rsidR="00943BF5" w:rsidRPr="00E96245" w:rsidRDefault="00D43A0C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21CE3">
              <w:rPr>
                <w:noProof/>
                <w:lang w:val="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AB6449" wp14:editId="06DB6C16">
                      <wp:simplePos x="0" y="0"/>
                      <wp:positionH relativeFrom="column">
                        <wp:posOffset>-5179060</wp:posOffset>
                      </wp:positionH>
                      <wp:positionV relativeFrom="paragraph">
                        <wp:posOffset>107950</wp:posOffset>
                      </wp:positionV>
                      <wp:extent cx="5619750" cy="58102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8EFD6" w14:textId="77777777" w:rsidR="00514F09" w:rsidRPr="00D43A0C" w:rsidRDefault="00233E96" w:rsidP="00D43A0C">
                                  <w:pPr>
                                    <w:spacing w:after="0" w:line="240" w:lineRule="auto"/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43A0C">
                                    <w:rPr>
                                      <w:sz w:val="44"/>
                                      <w:szCs w:val="44"/>
                                      <w:lang w:val="e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GUÍA PARA PADRES DE LA CIENCIA – UNIDAD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B6449" id="Text Box 2" o:spid="_x0000_s1033" type="#_x0000_t202" style="position:absolute;margin-left:-407.8pt;margin-top:8.5pt;width:442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" filled="f" stroked="f">
                      <v:textbox>
                        <w:txbxContent>
                          <w:p w14:paraId="5B98EFD6" w14:textId="77777777" w:rsidR="00514F09" w:rsidRPr="00D43A0C" w:rsidRDefault="00233E96" w:rsidP="00D43A0C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3A0C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PARA PADRES DE LA CIENCIA – UNIDAD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A03C8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8FEE83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BE1624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050E00AB" w14:textId="4F18212A" w:rsidR="00D21CE3" w:rsidRDefault="009E343F"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F9C51" wp14:editId="53ACB182">
                <wp:simplePos x="0" y="0"/>
                <wp:positionH relativeFrom="page">
                  <wp:align>right</wp:align>
                </wp:positionH>
                <wp:positionV relativeFrom="paragraph">
                  <wp:posOffset>-975360</wp:posOffset>
                </wp:positionV>
                <wp:extent cx="10563225" cy="13430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3225" cy="134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0B4A" w14:textId="77777777" w:rsidR="00514F09" w:rsidRDefault="00514F09" w:rsidP="006E7879">
                            <w:pPr>
                              <w:shd w:val="clear" w:color="auto" w:fill="FF0000"/>
                              <w:jc w:val="right"/>
                            </w:pPr>
                            <w:r w:rsidRPr="00A364A2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5D199848" wp14:editId="39F3F0FA">
                                  <wp:extent cx="1428750" cy="8477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margin-left:780.55pt;margin-top:-76.8pt;width:831.75pt;height:105.75pt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spid="_x0000_s1033" fillcolor="red" strokecolor="r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" w14:anchorId="6E76B969">
                <v:textbox>
                  <w:txbxContent>
                    <w:p w:rsidR="00514F09" w:rsidP="006E7879" w:rsidRDefault="00514F09">
                      <w:pPr>
                        <w:shd w:val="clear" w:color="auto" w:fill="FF0000"/>
                        <w:jc w:val="right"/>
                      </w:pPr>
                      <w:r w:rsidRPr="00A364A2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16862C1C" wp14:editId="3456E0D3">
                            <wp:extent cx="1428750" cy="8477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229927" wp14:editId="015A273E">
                <wp:simplePos x="0" y="0"/>
                <wp:positionH relativeFrom="column">
                  <wp:posOffset>5114290</wp:posOffset>
                </wp:positionH>
                <wp:positionV relativeFrom="paragraph">
                  <wp:posOffset>-1196340</wp:posOffset>
                </wp:positionV>
                <wp:extent cx="1717675" cy="1858010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0920C8" w14:textId="77777777" w:rsidR="00514F09" w:rsidRPr="006E7879" w:rsidRDefault="00514F09" w:rsidP="006E787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" style="position:absolute;margin-left:402.7pt;margin-top:-94.2pt;width:135.25pt;height:14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" w14:anchorId="658F8D40">
                <v:textbox>
                  <w:txbxContent>
                    <w:p w:rsidRPr="006E7879" w:rsidR="00514F09" w:rsidP="006E7879" w:rsidRDefault="00514F09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7879">
                        <w:rPr>
                          <w:b/>
                          <w:noProof/>
                          <w:color w:val="FF0000"/>
                          <w:sz w:val="240"/>
                          <w:szCs w:val="240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K</w:t>
                      </w:r>
                    </w:p>
                  </w:txbxContent>
                </v:textbox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A0203B" wp14:editId="73918A90">
                <wp:simplePos x="0" y="0"/>
                <wp:positionH relativeFrom="column">
                  <wp:posOffset>4935855</wp:posOffset>
                </wp:positionH>
                <wp:positionV relativeFrom="paragraph">
                  <wp:posOffset>-1119505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79EFB" id="Group 20" o:spid="_x0000_s1026" style="position:absolute;margin-left:388.65pt;margin-top:-88.1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" fillcolor="white [3201]" strokecolor="red" strokeweight="2pt"/>
                <v:oval id="Oval 16" o:spid="_x0000_s1028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" fillcolor="white [3201]" strokecolor="red" strokeweight="2pt"/>
              </v:group>
            </w:pict>
          </mc:Fallback>
        </mc:AlternateContent>
      </w:r>
    </w:p>
    <w:p w14:paraId="053C661C" w14:textId="77777777" w:rsidR="00247C81" w:rsidRDefault="00247C81"/>
    <w:p w14:paraId="7925E64F" w14:textId="77777777" w:rsidR="00D21CE3" w:rsidRDefault="00D21CE3"/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1"/>
        <w:gridCol w:w="6638"/>
        <w:gridCol w:w="267"/>
        <w:gridCol w:w="2738"/>
        <w:gridCol w:w="4071"/>
        <w:gridCol w:w="36"/>
      </w:tblGrid>
      <w:tr w:rsidR="00CC0BC6" w14:paraId="1A1EB01C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3E014FFF" w14:textId="77777777" w:rsidR="00CC0BC6" w:rsidRPr="00D62184" w:rsidRDefault="00CC0BC6" w:rsidP="005932C9">
            <w:pPr>
              <w:jc w:val="center"/>
              <w:rPr>
                <w:rFonts w:cs="Segoe UI"/>
                <w:b/>
                <w:bCs/>
                <w:sz w:val="24"/>
                <w:szCs w:val="24"/>
              </w:rPr>
            </w:pPr>
            <w:r w:rsidRPr="00D62184">
              <w:rPr>
                <w:b/>
                <w:bCs/>
                <w:sz w:val="24"/>
                <w:szCs w:val="24"/>
                <w:lang w:val="es"/>
              </w:rPr>
              <w:t xml:space="preserve">Literatura infantil recomendada (disponible en su biblioteca pública local o en Amazon). </w:t>
            </w:r>
          </w:p>
          <w:p w14:paraId="5366C7AC" w14:textId="77777777" w:rsidR="00CC0BC6" w:rsidRDefault="00CC0BC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</w:p>
          <w:p w14:paraId="2906E9C0" w14:textId="77777777" w:rsidR="00A32631" w:rsidRDefault="00E15EB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¿Sabes cuáles crecerán? Por Tom Slaughter. 2011</w:t>
            </w:r>
          </w:p>
          <w:p w14:paraId="0942438B" w14:textId="77777777" w:rsidR="00E15EB6" w:rsidRDefault="00E15EB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¿Qué tipo de ser vivo es TI? Por Bobbie Kalman. 2010</w:t>
            </w:r>
          </w:p>
          <w:p w14:paraId="4E25E856" w14:textId="77777777" w:rsidR="00E15EB6" w:rsidRDefault="00E15EB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¿Qué es un ser vivo? Por Bobbie Kalman. 1998</w:t>
            </w:r>
          </w:p>
          <w:p w14:paraId="1F4F17F7" w14:textId="77777777" w:rsidR="00E15EB6" w:rsidRDefault="00E15EB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Vivir y no vivir. Por Angela Royston. 2008</w:t>
            </w:r>
          </w:p>
          <w:p w14:paraId="385727B6" w14:textId="77777777" w:rsidR="00E15EB6" w:rsidRDefault="00E15EB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¿Qué</w:t>
            </w:r>
            <w:r w:rsidR="00E34CC9">
              <w:rPr>
                <w:bCs/>
                <w:i/>
                <w:sz w:val="24"/>
                <w:szCs w:val="24"/>
                <w:lang w:val="es"/>
              </w:rPr>
              <w:t xml:space="preserve">está vivo? </w:t>
            </w:r>
            <w:proofErr w:type="spellStart"/>
            <w:r w:rsidR="00E34CC9">
              <w:rPr>
                <w:bCs/>
                <w:i/>
                <w:sz w:val="24"/>
                <w:szCs w:val="24"/>
                <w:lang w:val="es"/>
              </w:rPr>
              <w:t>B</w:t>
            </w:r>
            <w:r>
              <w:rPr>
                <w:bCs/>
                <w:i/>
                <w:sz w:val="24"/>
                <w:szCs w:val="24"/>
                <w:lang w:val="es"/>
              </w:rPr>
              <w:t>y</w:t>
            </w:r>
            <w:proofErr w:type="spellEnd"/>
            <w:r>
              <w:rPr>
                <w:bCs/>
                <w:i/>
                <w:sz w:val="24"/>
                <w:szCs w:val="24"/>
                <w:lang w:val="es"/>
              </w:rPr>
              <w:t xml:space="preserve"> Kathleen </w:t>
            </w:r>
            <w:proofErr w:type="spellStart"/>
            <w:r>
              <w:rPr>
                <w:bCs/>
                <w:i/>
                <w:sz w:val="24"/>
                <w:szCs w:val="24"/>
                <w:lang w:val="es"/>
              </w:rPr>
              <w:t>Weidner</w:t>
            </w:r>
            <w:proofErr w:type="spellEnd"/>
            <w:r>
              <w:rPr>
                <w:bCs/>
                <w:i/>
                <w:sz w:val="24"/>
                <w:szCs w:val="24"/>
                <w:lang w:val="es"/>
              </w:rPr>
              <w:t xml:space="preserve"> </w:t>
            </w:r>
            <w:r>
              <w:rPr>
                <w:lang w:val="es"/>
              </w:rPr>
              <w:t xml:space="preserve"> </w:t>
            </w:r>
            <w:proofErr w:type="spellStart"/>
            <w:r>
              <w:rPr>
                <w:bCs/>
                <w:i/>
                <w:sz w:val="24"/>
                <w:szCs w:val="24"/>
                <w:lang w:val="es"/>
              </w:rPr>
              <w:t>Zoefeld</w:t>
            </w:r>
            <w:proofErr w:type="spellEnd"/>
            <w:r>
              <w:rPr>
                <w:lang w:val="es"/>
              </w:rPr>
              <w:t>(</w:t>
            </w:r>
            <w:r>
              <w:rPr>
                <w:bCs/>
                <w:i/>
                <w:sz w:val="24"/>
                <w:szCs w:val="24"/>
                <w:lang w:val="es"/>
              </w:rPr>
              <w:t>1995)</w:t>
            </w:r>
          </w:p>
          <w:p w14:paraId="029B47D0" w14:textId="77777777" w:rsidR="00A32631" w:rsidRPr="00761D97" w:rsidRDefault="00E34CC9" w:rsidP="000F0774">
            <w:pPr>
              <w:rPr>
                <w:rFonts w:cs="Segoe UI"/>
                <w:bCs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Seres Vivos. Por Joan Chapman. 2001</w:t>
            </w:r>
          </w:p>
        </w:tc>
      </w:tr>
      <w:tr w:rsidR="005932C9" w14:paraId="6F2F08DF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2656E8D5" w14:textId="77777777" w:rsidR="005932C9" w:rsidRPr="005932C9" w:rsidRDefault="00233E96" w:rsidP="005932C9">
            <w:pPr>
              <w:jc w:val="center"/>
              <w:rPr>
                <w:b/>
              </w:rPr>
            </w:pPr>
            <w:r w:rsidRPr="00233E96">
              <w:rPr>
                <w:b/>
                <w:bCs/>
                <w:color w:val="FF0000"/>
                <w:sz w:val="36"/>
                <w:szCs w:val="32"/>
                <w:lang w:val="es"/>
              </w:rPr>
              <w:t>Organismos y objetos no vivos</w:t>
            </w:r>
          </w:p>
        </w:tc>
      </w:tr>
      <w:tr w:rsidR="004C2C64" w14:paraId="14CB932B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  <w:shd w:val="clear" w:color="auto" w:fill="FF0000"/>
          </w:tcPr>
          <w:p w14:paraId="7A743683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575C482F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091" w:type="pct"/>
            <w:gridSpan w:val="2"/>
            <w:shd w:val="clear" w:color="auto" w:fill="FF0000"/>
          </w:tcPr>
          <w:p w14:paraId="0A4A1203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478" w:type="pct"/>
            <w:shd w:val="clear" w:color="auto" w:fill="FF0000"/>
          </w:tcPr>
          <w:p w14:paraId="56A1B5E2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 xml:space="preserve">Cómo puede ayudar a su </w:t>
            </w:r>
            <w:r w:rsidR="00A364A2">
              <w:rPr>
                <w:b/>
                <w:sz w:val="28"/>
                <w:lang w:val="es"/>
              </w:rPr>
              <w:t>hijo</w:t>
            </w:r>
          </w:p>
        </w:tc>
      </w:tr>
      <w:tr w:rsidR="004C2C64" w14:paraId="25C59DFA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</w:tcPr>
          <w:p w14:paraId="60D999F5" w14:textId="77777777" w:rsidR="00D51875" w:rsidRDefault="00D51875" w:rsidP="00D51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tbl>
            <w:tblPr>
              <w:tblW w:w="134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38"/>
              <w:gridCol w:w="6738"/>
            </w:tblGrid>
            <w:tr w:rsidR="00163BB1" w:rsidRPr="00D51875" w14:paraId="2A2A72A3" w14:textId="77777777" w:rsidTr="00163BB1">
              <w:trPr>
                <w:trHeight w:val="1292"/>
              </w:trPr>
              <w:tc>
                <w:tcPr>
                  <w:tcW w:w="6738" w:type="dxa"/>
                </w:tcPr>
                <w:p w14:paraId="16F434D5" w14:textId="77777777" w:rsidR="00163BB1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MS Mincho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14:paraId="319B8747" w14:textId="77777777" w:rsidR="00163BB1" w:rsidRPr="00E9165A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</w:pPr>
                  <w:r w:rsidRPr="00E9165A">
                    <w:rPr>
                      <w:b/>
                      <w:color w:val="000000"/>
                      <w:sz w:val="24"/>
                      <w:szCs w:val="24"/>
                      <w:lang w:val="es"/>
                    </w:rPr>
                    <w:t xml:space="preserve">SKL1. Obtener, evaluar y comunicar información sobre cómo se agrupan los organismos (vivos y no vivos) y los objetos no vivos. </w:t>
                  </w:r>
                </w:p>
                <w:p w14:paraId="36A1759A" w14:textId="77777777" w:rsidR="00163BB1" w:rsidRPr="00E9165A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</w:p>
                <w:p w14:paraId="6B29615F" w14:textId="77777777" w:rsidR="00163BB1" w:rsidRPr="00E9165A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 w:rsidRPr="00E9165A">
                    <w:rPr>
                      <w:color w:val="000000"/>
                      <w:sz w:val="24"/>
                      <w:szCs w:val="24"/>
                      <w:lang w:val="es"/>
                    </w:rPr>
                    <w:t xml:space="preserve">un. Construir una explicación basada en observaciones para reconocer las diferencias entre los organismos y los objetos no vivos. </w:t>
                  </w:r>
                </w:p>
                <w:p w14:paraId="2D895DD8" w14:textId="77777777" w:rsidR="00163BB1" w:rsidRPr="00E9165A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</w:p>
                <w:p w14:paraId="09E1E357" w14:textId="77777777" w:rsidR="00163BB1" w:rsidRPr="00D51875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 w:rsidRPr="00E9165A">
                    <w:rPr>
                      <w:color w:val="000000"/>
                      <w:sz w:val="24"/>
                      <w:szCs w:val="24"/>
                      <w:lang w:val="es"/>
                    </w:rPr>
                    <w:lastRenderedPageBreak/>
                    <w:t>B. Desarrolle un modelo para representar cómo un conjunto de organismos y objetos no vivos se ordenan en grupos en función de sus atributos.</w:t>
                  </w:r>
                </w:p>
              </w:tc>
              <w:tc>
                <w:tcPr>
                  <w:tcW w:w="6738" w:type="dxa"/>
                </w:tcPr>
                <w:p w14:paraId="39DB391A" w14:textId="77777777" w:rsidR="00163BB1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MS Mincho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97CA90A" w14:textId="77777777" w:rsidR="00163BB1" w:rsidRDefault="00163BB1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</w:p>
          <w:p w14:paraId="7E6DA598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t>Ciencias y Prácticas de Ingeniería</w:t>
            </w:r>
          </w:p>
          <w:p w14:paraId="4F76A491" w14:textId="77777777" w:rsidR="00990A0A" w:rsidRPr="000D51E2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0D51E2">
              <w:rPr>
                <w:color w:val="000000"/>
                <w:sz w:val="24"/>
                <w:szCs w:val="24"/>
                <w:lang w:val="es"/>
              </w:rPr>
              <w:t>Obtener, evaluar y comunicar información.</w:t>
            </w:r>
          </w:p>
          <w:p w14:paraId="15941B55" w14:textId="77777777" w:rsidR="00990A0A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Construir un argumento a partir de la evidencia</w:t>
            </w:r>
          </w:p>
          <w:p w14:paraId="6DE93862" w14:textId="77777777" w:rsidR="00990A0A" w:rsidRPr="000D51E2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Hacer preguntas</w:t>
            </w:r>
          </w:p>
          <w:p w14:paraId="272503C2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t>Conceptos transversales</w:t>
            </w:r>
          </w:p>
          <w:p w14:paraId="520E0291" w14:textId="77777777" w:rsidR="00990A0A" w:rsidRDefault="00D51875" w:rsidP="00990A0A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="Arial"/>
                <w:iCs/>
                <w:color w:val="231F20"/>
                <w:sz w:val="24"/>
                <w:szCs w:val="24"/>
              </w:rPr>
            </w:pPr>
            <w:r>
              <w:rPr>
                <w:iCs/>
                <w:color w:val="231F20"/>
                <w:sz w:val="24"/>
                <w:szCs w:val="24"/>
                <w:lang w:val="es"/>
              </w:rPr>
              <w:t>Patrones</w:t>
            </w:r>
          </w:p>
          <w:p w14:paraId="7E854D63" w14:textId="77777777" w:rsidR="00233E96" w:rsidRPr="00233E96" w:rsidRDefault="00233E96" w:rsidP="00233E96">
            <w:pPr>
              <w:pStyle w:val="ListParagraph"/>
              <w:numPr>
                <w:ilvl w:val="0"/>
                <w:numId w:val="32"/>
              </w:numPr>
              <w:rPr>
                <w:rFonts w:cs="Arial"/>
                <w:iCs/>
                <w:color w:val="231F20"/>
                <w:sz w:val="24"/>
                <w:szCs w:val="24"/>
              </w:rPr>
            </w:pPr>
            <w:r w:rsidRPr="00233E96">
              <w:rPr>
                <w:iCs/>
                <w:color w:val="231F20"/>
                <w:sz w:val="24"/>
                <w:szCs w:val="24"/>
                <w:lang w:val="es"/>
              </w:rPr>
              <w:t>Estabilidad y cambio</w:t>
            </w:r>
          </w:p>
          <w:p w14:paraId="5AF6D190" w14:textId="77777777" w:rsidR="00812CC7" w:rsidRPr="00233E96" w:rsidRDefault="00812CC7" w:rsidP="00233E96">
            <w:pPr>
              <w:spacing w:after="160" w:line="259" w:lineRule="auto"/>
              <w:rPr>
                <w:rFonts w:cs="Arial"/>
                <w:iCs/>
                <w:color w:val="231F20"/>
                <w:sz w:val="24"/>
                <w:szCs w:val="24"/>
              </w:rPr>
            </w:pPr>
            <w:r w:rsidRPr="00233E96">
              <w:rPr>
                <w:b/>
                <w:sz w:val="24"/>
                <w:szCs w:val="24"/>
                <w:lang w:val="es"/>
              </w:rPr>
              <w:t>Idea central</w:t>
            </w:r>
          </w:p>
          <w:p w14:paraId="49D2723B" w14:textId="77777777" w:rsidR="00222A7E" w:rsidRDefault="00222A7E" w:rsidP="00222A7E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Organismos</w:t>
            </w:r>
          </w:p>
          <w:p w14:paraId="29751102" w14:textId="77777777" w:rsidR="00222A7E" w:rsidRDefault="00222A7E" w:rsidP="00222A7E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No vida</w:t>
            </w:r>
          </w:p>
          <w:p w14:paraId="0B1A4FD3" w14:textId="77777777" w:rsidR="00222A7E" w:rsidRDefault="00222A7E" w:rsidP="00222A7E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Clasificar</w:t>
            </w:r>
          </w:p>
          <w:p w14:paraId="0B74F9D1" w14:textId="77777777" w:rsidR="005932C9" w:rsidRPr="00144599" w:rsidRDefault="005932C9" w:rsidP="00812CC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gridSpan w:val="2"/>
          </w:tcPr>
          <w:p w14:paraId="21A08831" w14:textId="77777777" w:rsidR="00807B79" w:rsidRPr="00E96245" w:rsidRDefault="007D4F7E" w:rsidP="008667C1">
            <w:pPr>
              <w:pStyle w:val="Default"/>
              <w:spacing w:before="120" w:after="120"/>
              <w:rPr>
                <w:rFonts w:asciiTheme="minorHAnsi" w:eastAsiaTheme="minorHAnsi" w:hAnsiTheme="minorHAnsi" w:cstheme="minorHAnsi"/>
                <w:color w:val="auto"/>
                <w:lang w:val="en-GB"/>
              </w:rPr>
            </w:pPr>
            <w:r w:rsidRPr="00E96245">
              <w:rPr>
                <w:color w:val="auto"/>
                <w:lang w:val="es"/>
              </w:rPr>
              <w:lastRenderedPageBreak/>
              <w:t>¿Es el objeto debajo de un ser vivo o no vivo?  Proporcione evidencia para respaldar su reclamo.</w:t>
            </w:r>
          </w:p>
          <w:p w14:paraId="26957B4C" w14:textId="77777777" w:rsidR="007D4F7E" w:rsidRPr="00E96245" w:rsidRDefault="00D22D92" w:rsidP="00D22D92">
            <w:pPr>
              <w:pStyle w:val="Default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lang w:val="en-GB"/>
              </w:rPr>
            </w:pPr>
            <w:r w:rsidRPr="00E96245">
              <w:rPr>
                <w:rFonts w:asciiTheme="minorHAnsi" w:eastAsiaTheme="minorHAnsi" w:hAnsiTheme="minorHAnsi" w:cstheme="minorHAnsi"/>
                <w:noProof/>
                <w:color w:val="auto"/>
              </w:rPr>
              <w:drawing>
                <wp:inline distT="0" distB="0" distL="0" distR="0" wp14:anchorId="0AB75674" wp14:editId="367C4F45">
                  <wp:extent cx="951230" cy="92173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29" cy="9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A7CEA0" w14:textId="77777777" w:rsidR="00D22D92" w:rsidRPr="00E96245" w:rsidRDefault="00D22D92" w:rsidP="008667C1">
            <w:pPr>
              <w:pStyle w:val="Default"/>
              <w:spacing w:before="120" w:after="120"/>
              <w:rPr>
                <w:rFonts w:asciiTheme="minorHAnsi" w:hAnsiTheme="minorHAnsi" w:cstheme="minorHAnsi"/>
                <w:color w:val="auto"/>
              </w:rPr>
            </w:pPr>
            <w:r w:rsidRPr="00E96245">
              <w:rPr>
                <w:color w:val="auto"/>
                <w:lang w:val="es"/>
              </w:rPr>
              <w:lastRenderedPageBreak/>
              <w:t>Ordene los siguientes objetos en grupos vivos y no vivos a continuación:</w:t>
            </w:r>
          </w:p>
          <w:p w14:paraId="73AEBCEB" w14:textId="77777777" w:rsidR="007D4F7E" w:rsidRPr="00E96245" w:rsidRDefault="00D22D92" w:rsidP="008667C1">
            <w:pPr>
              <w:pStyle w:val="Default"/>
              <w:spacing w:before="120" w:after="120"/>
              <w:rPr>
                <w:rFonts w:asciiTheme="minorHAnsi" w:hAnsiTheme="minorHAnsi" w:cstheme="minorHAnsi"/>
                <w:color w:val="0070C0"/>
              </w:rPr>
            </w:pPr>
            <w:r w:rsidRPr="00E96245">
              <w:rPr>
                <w:rFonts w:asciiTheme="minorHAnsi" w:hAnsiTheme="minorHAnsi" w:cstheme="minorHAnsi"/>
                <w:color w:val="0070C0"/>
              </w:rPr>
              <w:t xml:space="preserve"> </w:t>
            </w:r>
            <w:r w:rsidRPr="00E962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F9ED92" wp14:editId="641BDC45">
                  <wp:extent cx="666750" cy="711835"/>
                  <wp:effectExtent l="0" t="0" r="0" b="0"/>
                  <wp:docPr id="24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62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DE21EE" wp14:editId="33C8594A">
                  <wp:extent cx="494030" cy="510540"/>
                  <wp:effectExtent l="0" t="0" r="1270" b="3810"/>
                  <wp:docPr id="25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62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8163DB5" wp14:editId="784A09B7">
                  <wp:extent cx="590550" cy="607060"/>
                  <wp:effectExtent l="0" t="0" r="0" b="2540"/>
                  <wp:docPr id="26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62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639DD4" wp14:editId="47AA9AAB">
                  <wp:extent cx="754380" cy="754380"/>
                  <wp:effectExtent l="0" t="0" r="7620" b="7620"/>
                  <wp:docPr id="27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9"/>
              <w:gridCol w:w="1390"/>
            </w:tblGrid>
            <w:tr w:rsidR="00D22D92" w:rsidRPr="00E96245" w14:paraId="7A62A897" w14:textId="77777777" w:rsidTr="00D22D92">
              <w:tc>
                <w:tcPr>
                  <w:tcW w:w="1389" w:type="dxa"/>
                </w:tcPr>
                <w:p w14:paraId="119279B0" w14:textId="77777777" w:rsidR="00D22D92" w:rsidRPr="00E96245" w:rsidRDefault="00D22D92" w:rsidP="00D22D92">
                  <w:pPr>
                    <w:pStyle w:val="Default"/>
                    <w:spacing w:before="120" w:after="120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 w:rsidRPr="00E96245">
                    <w:rPr>
                      <w:color w:val="auto"/>
                      <w:lang w:val="es"/>
                    </w:rPr>
                    <w:t>Living</w:t>
                  </w:r>
                </w:p>
              </w:tc>
              <w:tc>
                <w:tcPr>
                  <w:tcW w:w="1390" w:type="dxa"/>
                </w:tcPr>
                <w:p w14:paraId="3B530139" w14:textId="77777777" w:rsidR="00D22D92" w:rsidRPr="00E96245" w:rsidRDefault="00D22D92" w:rsidP="00D22D92">
                  <w:pPr>
                    <w:pStyle w:val="Default"/>
                    <w:spacing w:before="120" w:after="120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 w:rsidRPr="00E96245">
                    <w:rPr>
                      <w:color w:val="auto"/>
                      <w:lang w:val="es"/>
                    </w:rPr>
                    <w:t>No vivir</w:t>
                  </w:r>
                </w:p>
              </w:tc>
            </w:tr>
            <w:tr w:rsidR="00D22D92" w:rsidRPr="00E96245" w14:paraId="34C69567" w14:textId="77777777" w:rsidTr="00D22D92">
              <w:tc>
                <w:tcPr>
                  <w:tcW w:w="1389" w:type="dxa"/>
                </w:tcPr>
                <w:p w14:paraId="35EAB499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  <w:p w14:paraId="081F2249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  <w:p w14:paraId="2D72EFAF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  <w:p w14:paraId="2D61EA03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  <w:p w14:paraId="205B3BF9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</w:tc>
              <w:tc>
                <w:tcPr>
                  <w:tcW w:w="1390" w:type="dxa"/>
                </w:tcPr>
                <w:p w14:paraId="671892DA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</w:tc>
            </w:tr>
          </w:tbl>
          <w:p w14:paraId="415E72F3" w14:textId="77777777" w:rsidR="00D22D92" w:rsidRPr="00E96245" w:rsidRDefault="00D22D92" w:rsidP="008667C1">
            <w:pPr>
              <w:pStyle w:val="Default"/>
              <w:spacing w:before="120" w:after="120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1478" w:type="pct"/>
          </w:tcPr>
          <w:p w14:paraId="5F6CA8A5" w14:textId="77777777" w:rsidR="004C2C64" w:rsidRPr="00E96245" w:rsidRDefault="004C2C64" w:rsidP="00144599">
            <w:pPr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E96245">
              <w:rPr>
                <w:b/>
                <w:bCs/>
                <w:sz w:val="24"/>
                <w:szCs w:val="24"/>
                <w:u w:val="single"/>
                <w:lang w:val="es"/>
              </w:rPr>
              <w:lastRenderedPageBreak/>
              <w:t>Juegos interactivos de aprendizaje</w:t>
            </w:r>
          </w:p>
          <w:p w14:paraId="668EB002" w14:textId="77777777" w:rsidR="00E34CC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0B03366A" w14:textId="77777777" w:rsidR="00807B7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r w:rsidRPr="00E96245">
              <w:rPr>
                <w:iCs/>
                <w:color w:val="231F20"/>
                <w:sz w:val="24"/>
                <w:szCs w:val="24"/>
                <w:lang w:val="es"/>
              </w:rPr>
              <w:t>Sitios interactivos para la educación -</w:t>
            </w:r>
          </w:p>
          <w:p w14:paraId="154B3363" w14:textId="77777777" w:rsidR="00E34CC9" w:rsidRPr="00E96245" w:rsidRDefault="005042A2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hyperlink r:id="rId17" w:history="1">
              <w:r w:rsidR="00E34CC9" w:rsidRPr="00E96245">
                <w:rPr>
                  <w:rStyle w:val="Hyperlink"/>
                  <w:iCs/>
                  <w:sz w:val="24"/>
                  <w:szCs w:val="24"/>
                  <w:lang w:val="es"/>
                </w:rPr>
                <w:t>http://interactivesites.weebly.com/living-things.html</w:t>
              </w:r>
            </w:hyperlink>
          </w:p>
          <w:p w14:paraId="00FF1D42" w14:textId="77777777" w:rsidR="00E34CC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56121A9B" w14:textId="77777777" w:rsidR="00E34CC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r w:rsidRPr="00E96245">
              <w:rPr>
                <w:iCs/>
                <w:color w:val="231F20"/>
                <w:sz w:val="24"/>
                <w:szCs w:val="24"/>
                <w:lang w:val="es"/>
              </w:rPr>
              <w:t xml:space="preserve">IXL – </w:t>
            </w:r>
          </w:p>
          <w:p w14:paraId="0F939DE8" w14:textId="77777777" w:rsidR="00E34CC9" w:rsidRPr="00E96245" w:rsidRDefault="005042A2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hyperlink r:id="rId18" w:history="1">
              <w:r w:rsidR="00E34CC9" w:rsidRPr="00E96245">
                <w:rPr>
                  <w:rStyle w:val="Hyperlink"/>
                  <w:iCs/>
                  <w:sz w:val="24"/>
                  <w:szCs w:val="24"/>
                  <w:lang w:val="es"/>
                </w:rPr>
                <w:t>http://www.ecosystemforkids.com/games/1st-grade/living-and-nonliving-things/organisms.html</w:t>
              </w:r>
            </w:hyperlink>
          </w:p>
          <w:p w14:paraId="2D1D73F2" w14:textId="77777777" w:rsidR="00E34CC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5DF5DA43" w14:textId="77777777" w:rsidR="00807B79" w:rsidRPr="00E96245" w:rsidRDefault="002E4226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96245">
              <w:rPr>
                <w:b/>
                <w:sz w:val="24"/>
                <w:szCs w:val="24"/>
                <w:u w:val="single"/>
                <w:lang w:val="es"/>
              </w:rPr>
              <w:lastRenderedPageBreak/>
              <w:t>Literatura en línea</w:t>
            </w:r>
          </w:p>
          <w:p w14:paraId="3BC323E4" w14:textId="77777777" w:rsidR="002E4226" w:rsidRPr="00E96245" w:rsidRDefault="002E4226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4844BCB7" w14:textId="77777777" w:rsidR="00E34CC9" w:rsidRPr="00E96245" w:rsidRDefault="00E34CC9" w:rsidP="00E34CC9">
            <w:pPr>
              <w:rPr>
                <w:rFonts w:cstheme="minorHAnsi"/>
                <w:sz w:val="24"/>
                <w:szCs w:val="24"/>
              </w:rPr>
            </w:pPr>
            <w:r w:rsidRPr="00E96245">
              <w:rPr>
                <w:sz w:val="24"/>
                <w:szCs w:val="24"/>
                <w:lang w:val="es"/>
              </w:rPr>
              <w:t>Seres Vivos –</w:t>
            </w:r>
          </w:p>
          <w:p w14:paraId="10089EFC" w14:textId="77777777" w:rsidR="00E34CC9" w:rsidRPr="00E96245" w:rsidRDefault="005042A2" w:rsidP="00E34CC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hyperlink r:id="rId19" w:history="1">
              <w:r w:rsidR="00E34CC9" w:rsidRPr="00E96245">
                <w:rPr>
                  <w:rStyle w:val="Hyperlink"/>
                  <w:sz w:val="24"/>
                  <w:szCs w:val="24"/>
                  <w:u w:val="none"/>
                  <w:lang w:val="es"/>
                </w:rPr>
                <w:t>https://www.storyjumper.com/book/index/22175358/Living-Things</w:t>
              </w:r>
            </w:hyperlink>
          </w:p>
          <w:p w14:paraId="35C7EF9B" w14:textId="77777777" w:rsidR="00E34CC9" w:rsidRPr="00E96245" w:rsidRDefault="00E34CC9" w:rsidP="00E34CC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523FE0C7" w14:textId="77777777" w:rsidR="00E34CC9" w:rsidRPr="00E96245" w:rsidRDefault="00E34CC9" w:rsidP="00E34CC9">
            <w:pPr>
              <w:rPr>
                <w:rFonts w:cstheme="minorHAnsi"/>
                <w:sz w:val="24"/>
                <w:szCs w:val="24"/>
              </w:rPr>
            </w:pPr>
            <w:r w:rsidRPr="00E96245">
              <w:rPr>
                <w:sz w:val="24"/>
                <w:szCs w:val="24"/>
                <w:lang w:val="es"/>
              </w:rPr>
              <w:t xml:space="preserve">Vivir o no vivir - </w:t>
            </w:r>
            <w:hyperlink r:id="rId20" w:history="1">
              <w:r w:rsidRPr="00E96245">
                <w:rPr>
                  <w:rStyle w:val="Hyperlink"/>
                  <w:sz w:val="24"/>
                  <w:szCs w:val="24"/>
                  <w:u w:val="none"/>
                  <w:lang w:val="es"/>
                </w:rPr>
                <w:t>https://www.raz-kids.com/main/BookDetail/id/3619</w:t>
              </w:r>
            </w:hyperlink>
          </w:p>
          <w:p w14:paraId="779F1977" w14:textId="77777777" w:rsidR="00807B79" w:rsidRPr="00E96245" w:rsidRDefault="00807B79" w:rsidP="00A556F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2DA0EF01" w14:textId="77777777" w:rsidR="005932C9" w:rsidRPr="00E96245" w:rsidRDefault="00807B79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96245">
              <w:rPr>
                <w:b/>
                <w:sz w:val="24"/>
                <w:szCs w:val="24"/>
                <w:u w:val="single"/>
                <w:lang w:val="es"/>
              </w:rPr>
              <w:t>Videos</w:t>
            </w:r>
          </w:p>
          <w:p w14:paraId="11FDCE1C" w14:textId="77777777" w:rsidR="00E34CC9" w:rsidRPr="00E96245" w:rsidRDefault="00E34CC9" w:rsidP="00E34CC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50D8CC5B" w14:textId="77777777" w:rsidR="00E34CC9" w:rsidRPr="00E96245" w:rsidRDefault="00E34CC9" w:rsidP="00E34CC9">
            <w:pPr>
              <w:rPr>
                <w:rFonts w:cstheme="minorHAnsi"/>
                <w:sz w:val="24"/>
                <w:szCs w:val="24"/>
              </w:rPr>
            </w:pPr>
            <w:r w:rsidRPr="00E96245">
              <w:rPr>
                <w:sz w:val="24"/>
                <w:szCs w:val="24"/>
                <w:lang w:val="es"/>
              </w:rPr>
              <w:t xml:space="preserve">Diferencias entre vivir y no vivir cosas - </w:t>
            </w:r>
            <w:hyperlink r:id="rId21" w:history="1">
              <w:r w:rsidR="00E96245" w:rsidRPr="00E96245">
                <w:rPr>
                  <w:rStyle w:val="Hyperlink"/>
                  <w:sz w:val="24"/>
                  <w:szCs w:val="24"/>
                  <w:lang w:val="es"/>
                </w:rPr>
                <w:t>https://www.youtube.com/watch?v=9T8RE5ujg_A</w:t>
              </w:r>
            </w:hyperlink>
          </w:p>
          <w:p w14:paraId="2824A423" w14:textId="77777777" w:rsidR="00E96245" w:rsidRPr="00E96245" w:rsidRDefault="00E96245" w:rsidP="00E34CC9">
            <w:pPr>
              <w:rPr>
                <w:rFonts w:cstheme="minorHAnsi"/>
                <w:sz w:val="24"/>
                <w:szCs w:val="24"/>
              </w:rPr>
            </w:pPr>
          </w:p>
          <w:p w14:paraId="20B9ADD4" w14:textId="77777777" w:rsidR="00E96245" w:rsidRPr="00E96245" w:rsidRDefault="00E96245" w:rsidP="00E34CC9">
            <w:pPr>
              <w:rPr>
                <w:rFonts w:cstheme="minorHAnsi"/>
                <w:sz w:val="24"/>
                <w:szCs w:val="24"/>
              </w:rPr>
            </w:pPr>
            <w:r w:rsidRPr="00E96245">
              <w:rPr>
                <w:sz w:val="24"/>
                <w:szCs w:val="24"/>
                <w:lang w:val="es"/>
              </w:rPr>
              <w:t xml:space="preserve">Vivir y no vivir cosas - </w:t>
            </w:r>
            <w:hyperlink r:id="rId22" w:history="1">
              <w:r w:rsidRPr="00E96245">
                <w:rPr>
                  <w:rStyle w:val="Hyperlink"/>
                  <w:sz w:val="24"/>
                  <w:szCs w:val="24"/>
                  <w:lang w:val="es"/>
                </w:rPr>
                <w:t>https://www.youtube.com/watch?v=SZEUWTUi1YI</w:t>
              </w:r>
            </w:hyperlink>
          </w:p>
          <w:p w14:paraId="0E4E7310" w14:textId="77777777" w:rsidR="00E96245" w:rsidRPr="00E96245" w:rsidRDefault="00E96245" w:rsidP="00E34CC9">
            <w:pPr>
              <w:rPr>
                <w:rFonts w:cstheme="minorHAnsi"/>
                <w:sz w:val="24"/>
                <w:szCs w:val="24"/>
              </w:rPr>
            </w:pPr>
          </w:p>
          <w:p w14:paraId="72A0E681" w14:textId="77777777" w:rsidR="002E4226" w:rsidRPr="00E96245" w:rsidRDefault="002E4226" w:rsidP="00807B79">
            <w:pPr>
              <w:rPr>
                <w:rFonts w:eastAsia="Calibri" w:cstheme="minorHAnsi"/>
                <w:sz w:val="24"/>
                <w:szCs w:val="24"/>
              </w:rPr>
            </w:pPr>
          </w:p>
          <w:p w14:paraId="21B7DDD3" w14:textId="77777777" w:rsidR="00E116CC" w:rsidRPr="00E96245" w:rsidRDefault="00E116CC" w:rsidP="00A32631">
            <w:pPr>
              <w:rPr>
                <w:rFonts w:cstheme="minorHAnsi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D550B7" w:rsidRPr="00C32803" w14:paraId="59C1F2F3" w14:textId="77777777" w:rsidTr="00D550B7">
        <w:trPr>
          <w:trHeight w:val="800"/>
        </w:trPr>
        <w:tc>
          <w:tcPr>
            <w:tcW w:w="5000" w:type="pct"/>
            <w:gridSpan w:val="6"/>
          </w:tcPr>
          <w:p w14:paraId="294A4DBF" w14:textId="77777777" w:rsidR="00A32631" w:rsidRDefault="00A32631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ciencia de Georgia</w:t>
            </w:r>
          </w:p>
          <w:p w14:paraId="22956EA2" w14:textId="77777777" w:rsidR="00D550B7" w:rsidRPr="00C32803" w:rsidRDefault="00D550B7" w:rsidP="00A32631">
            <w:pPr>
              <w:rPr>
                <w:b/>
                <w:bCs/>
                <w:sz w:val="28"/>
                <w:szCs w:val="28"/>
              </w:rPr>
            </w:pPr>
            <w:r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ices mientras aprenden el contenido y entienden los conceptos transversales. </w:t>
            </w:r>
          </w:p>
        </w:tc>
      </w:tr>
      <w:tr w:rsidR="00D550B7" w14:paraId="1CEE9A6F" w14:textId="77777777" w:rsidTr="00D550B7">
        <w:trPr>
          <w:trHeight w:val="5030"/>
        </w:trPr>
        <w:tc>
          <w:tcPr>
            <w:tcW w:w="2515" w:type="pct"/>
            <w:gridSpan w:val="3"/>
          </w:tcPr>
          <w:p w14:paraId="009233AA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03D4BD01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13638458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BD8CCAF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773156A7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3AD64B77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A19E561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5E818936" w14:textId="77777777" w:rsidR="00D550B7" w:rsidRPr="00C87236" w:rsidRDefault="00D550B7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85" w:type="pct"/>
            <w:gridSpan w:val="3"/>
          </w:tcPr>
          <w:p w14:paraId="2A79C7B1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FC64FD" wp14:editId="4BBB3A11">
                  <wp:extent cx="2806956" cy="2781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75298" w14:textId="5772AF70" w:rsidR="00D21CE3" w:rsidRDefault="00D21CE3" w:rsidP="00EE3D97"/>
    <w:sectPr w:rsidR="00D21CE3" w:rsidSect="007A09F2">
      <w:headerReference w:type="even" r:id="rId24"/>
      <w:footerReference w:type="default" r:id="rId25"/>
      <w:headerReference w:type="first" r:id="rId26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47D46" w14:textId="77777777" w:rsidR="005042A2" w:rsidRDefault="005042A2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DBA7CE9" w14:textId="77777777" w:rsidR="005042A2" w:rsidRDefault="005042A2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4C1953" w14:textId="77777777" w:rsidR="00514F09" w:rsidRDefault="00514F0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  <w:t xml:space="preserve">Página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233E96">
              <w:rPr>
                <w:b/>
                <w:bCs/>
                <w:noProof/>
                <w:lang w:val="es"/>
              </w:rPr>
              <w:t>2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>
              <w:rPr>
                <w:lang w:val="es"/>
              </w:rPr>
              <w:t xml:space="preserve"> de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233E96">
              <w:rPr>
                <w:b/>
                <w:bCs/>
                <w:noProof/>
                <w:lang w:val="es"/>
              </w:rPr>
              <w:t>4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14744AEA" w14:textId="77777777" w:rsidR="00514F09" w:rsidRDefault="00514F09">
    <w:pPr>
      <w:pStyle w:val="Footer"/>
    </w:pPr>
  </w:p>
  <w:p w14:paraId="4C6AAA9B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C9B94" w14:textId="77777777" w:rsidR="005042A2" w:rsidRDefault="005042A2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0E0B8D4A" w14:textId="77777777" w:rsidR="005042A2" w:rsidRDefault="005042A2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F52B" w14:textId="77777777" w:rsidR="00514F09" w:rsidRDefault="00514F09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209B85A8" wp14:editId="096352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F9038" w14:textId="77777777" w:rsidR="00514F09" w:rsidRDefault="005042A2">
    <w:pPr>
      <w:pStyle w:val="Header"/>
    </w:pPr>
    <w:r>
      <w:rPr>
        <w:noProof/>
        <w:lang w:val="es"/>
      </w:rPr>
      <w:pict w14:anchorId="426E4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40A19"/>
    <w:multiLevelType w:val="hybridMultilevel"/>
    <w:tmpl w:val="31EA3506"/>
    <w:lvl w:ilvl="0" w:tplc="14068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"/>
  </w:num>
  <w:num w:numId="5">
    <w:abstractNumId w:val="11"/>
  </w:num>
  <w:num w:numId="6">
    <w:abstractNumId w:val="24"/>
  </w:num>
  <w:num w:numId="7">
    <w:abstractNumId w:val="13"/>
  </w:num>
  <w:num w:numId="8">
    <w:abstractNumId w:val="0"/>
  </w:num>
  <w:num w:numId="9">
    <w:abstractNumId w:val="34"/>
  </w:num>
  <w:num w:numId="10">
    <w:abstractNumId w:val="19"/>
  </w:num>
  <w:num w:numId="11">
    <w:abstractNumId w:val="8"/>
  </w:num>
  <w:num w:numId="12">
    <w:abstractNumId w:val="29"/>
  </w:num>
  <w:num w:numId="13">
    <w:abstractNumId w:val="14"/>
  </w:num>
  <w:num w:numId="14">
    <w:abstractNumId w:val="5"/>
  </w:num>
  <w:num w:numId="15">
    <w:abstractNumId w:val="12"/>
  </w:num>
  <w:num w:numId="16">
    <w:abstractNumId w:val="2"/>
  </w:num>
  <w:num w:numId="17">
    <w:abstractNumId w:val="16"/>
  </w:num>
  <w:num w:numId="18">
    <w:abstractNumId w:val="22"/>
  </w:num>
  <w:num w:numId="19">
    <w:abstractNumId w:val="21"/>
  </w:num>
  <w:num w:numId="20">
    <w:abstractNumId w:val="9"/>
  </w:num>
  <w:num w:numId="21">
    <w:abstractNumId w:val="20"/>
  </w:num>
  <w:num w:numId="22">
    <w:abstractNumId w:val="6"/>
  </w:num>
  <w:num w:numId="23">
    <w:abstractNumId w:val="7"/>
  </w:num>
  <w:num w:numId="24">
    <w:abstractNumId w:val="33"/>
  </w:num>
  <w:num w:numId="25">
    <w:abstractNumId w:val="3"/>
  </w:num>
  <w:num w:numId="26">
    <w:abstractNumId w:val="32"/>
  </w:num>
  <w:num w:numId="27">
    <w:abstractNumId w:val="31"/>
  </w:num>
  <w:num w:numId="28">
    <w:abstractNumId w:val="25"/>
  </w:num>
  <w:num w:numId="29">
    <w:abstractNumId w:val="18"/>
  </w:num>
  <w:num w:numId="30">
    <w:abstractNumId w:val="28"/>
  </w:num>
  <w:num w:numId="31">
    <w:abstractNumId w:val="23"/>
  </w:num>
  <w:num w:numId="32">
    <w:abstractNumId w:val="17"/>
  </w:num>
  <w:num w:numId="33">
    <w:abstractNumId w:val="4"/>
  </w:num>
  <w:num w:numId="34">
    <w:abstractNumId w:val="26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45299"/>
    <w:rsid w:val="000C4A08"/>
    <w:rsid w:val="000F019C"/>
    <w:rsid w:val="000F0774"/>
    <w:rsid w:val="00134CE0"/>
    <w:rsid w:val="00144599"/>
    <w:rsid w:val="00150F7B"/>
    <w:rsid w:val="00163BB1"/>
    <w:rsid w:val="00172A1D"/>
    <w:rsid w:val="00176850"/>
    <w:rsid w:val="0018092C"/>
    <w:rsid w:val="001A78DA"/>
    <w:rsid w:val="001B4EE2"/>
    <w:rsid w:val="001B55B9"/>
    <w:rsid w:val="001D0E16"/>
    <w:rsid w:val="001F3BF2"/>
    <w:rsid w:val="00222A7E"/>
    <w:rsid w:val="00233E96"/>
    <w:rsid w:val="00237694"/>
    <w:rsid w:val="00247C81"/>
    <w:rsid w:val="002558E7"/>
    <w:rsid w:val="002566C2"/>
    <w:rsid w:val="00263763"/>
    <w:rsid w:val="00276C5A"/>
    <w:rsid w:val="002903C9"/>
    <w:rsid w:val="00292F50"/>
    <w:rsid w:val="00294EE8"/>
    <w:rsid w:val="002D4A22"/>
    <w:rsid w:val="002E41C7"/>
    <w:rsid w:val="002E4226"/>
    <w:rsid w:val="00317361"/>
    <w:rsid w:val="00325DDF"/>
    <w:rsid w:val="00356266"/>
    <w:rsid w:val="0039718B"/>
    <w:rsid w:val="003A49BD"/>
    <w:rsid w:val="003C1B7A"/>
    <w:rsid w:val="003F641B"/>
    <w:rsid w:val="00427FA1"/>
    <w:rsid w:val="00440BA9"/>
    <w:rsid w:val="00450B81"/>
    <w:rsid w:val="00473470"/>
    <w:rsid w:val="00473B2E"/>
    <w:rsid w:val="004C2C64"/>
    <w:rsid w:val="004C6FB9"/>
    <w:rsid w:val="004D3A11"/>
    <w:rsid w:val="004F4123"/>
    <w:rsid w:val="005042A2"/>
    <w:rsid w:val="00514F09"/>
    <w:rsid w:val="00522198"/>
    <w:rsid w:val="00524823"/>
    <w:rsid w:val="00562608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5345E"/>
    <w:rsid w:val="00653956"/>
    <w:rsid w:val="00664255"/>
    <w:rsid w:val="00694A71"/>
    <w:rsid w:val="006E0C0A"/>
    <w:rsid w:val="006E7879"/>
    <w:rsid w:val="00757AC7"/>
    <w:rsid w:val="00761D97"/>
    <w:rsid w:val="007647CF"/>
    <w:rsid w:val="007A06FC"/>
    <w:rsid w:val="007A09F2"/>
    <w:rsid w:val="007B0E8F"/>
    <w:rsid w:val="007D4F7E"/>
    <w:rsid w:val="007E417C"/>
    <w:rsid w:val="007F4446"/>
    <w:rsid w:val="00807B79"/>
    <w:rsid w:val="00812CC7"/>
    <w:rsid w:val="00831EC6"/>
    <w:rsid w:val="008500B0"/>
    <w:rsid w:val="008536A1"/>
    <w:rsid w:val="0086569A"/>
    <w:rsid w:val="008667C1"/>
    <w:rsid w:val="00880446"/>
    <w:rsid w:val="008A22A5"/>
    <w:rsid w:val="008B524C"/>
    <w:rsid w:val="008C2B89"/>
    <w:rsid w:val="00931301"/>
    <w:rsid w:val="009364F0"/>
    <w:rsid w:val="00943BF5"/>
    <w:rsid w:val="009741E2"/>
    <w:rsid w:val="00990A0A"/>
    <w:rsid w:val="009A5638"/>
    <w:rsid w:val="009E343F"/>
    <w:rsid w:val="009E41AB"/>
    <w:rsid w:val="00A015F8"/>
    <w:rsid w:val="00A04A3B"/>
    <w:rsid w:val="00A173F0"/>
    <w:rsid w:val="00A32631"/>
    <w:rsid w:val="00A364A2"/>
    <w:rsid w:val="00A556F3"/>
    <w:rsid w:val="00A647D9"/>
    <w:rsid w:val="00AC0B93"/>
    <w:rsid w:val="00AC3F34"/>
    <w:rsid w:val="00B723DA"/>
    <w:rsid w:val="00BA1EC3"/>
    <w:rsid w:val="00C36421"/>
    <w:rsid w:val="00C40E52"/>
    <w:rsid w:val="00C56555"/>
    <w:rsid w:val="00C72437"/>
    <w:rsid w:val="00C83BFC"/>
    <w:rsid w:val="00CB17CB"/>
    <w:rsid w:val="00CC0BC6"/>
    <w:rsid w:val="00CE3ED2"/>
    <w:rsid w:val="00CF5B26"/>
    <w:rsid w:val="00D04237"/>
    <w:rsid w:val="00D21CE3"/>
    <w:rsid w:val="00D22D92"/>
    <w:rsid w:val="00D36C66"/>
    <w:rsid w:val="00D43A0C"/>
    <w:rsid w:val="00D51875"/>
    <w:rsid w:val="00D550B7"/>
    <w:rsid w:val="00D62184"/>
    <w:rsid w:val="00D72B5F"/>
    <w:rsid w:val="00DA2C9A"/>
    <w:rsid w:val="00E116CC"/>
    <w:rsid w:val="00E15EB6"/>
    <w:rsid w:val="00E2517D"/>
    <w:rsid w:val="00E34CC9"/>
    <w:rsid w:val="00E44739"/>
    <w:rsid w:val="00E95B87"/>
    <w:rsid w:val="00E96245"/>
    <w:rsid w:val="00EA2F97"/>
    <w:rsid w:val="00EC1323"/>
    <w:rsid w:val="00EC6596"/>
    <w:rsid w:val="00ED6BDC"/>
    <w:rsid w:val="00EE3D97"/>
    <w:rsid w:val="00EF1D41"/>
    <w:rsid w:val="00F02B64"/>
    <w:rsid w:val="00F20746"/>
    <w:rsid w:val="00F63CF7"/>
    <w:rsid w:val="00F77B42"/>
    <w:rsid w:val="00F863FC"/>
    <w:rsid w:val="00FB1447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FC5C7A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317361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317361"/>
    <w:rPr>
      <w:rFonts w:eastAsia="Times New Roman" w:cs="Arial"/>
      <w:position w:val="4"/>
    </w:rPr>
  </w:style>
  <w:style w:type="character" w:styleId="PlaceholderText">
    <w:name w:val="Placeholder Text"/>
    <w:basedOn w:val="DefaultParagraphFont"/>
    <w:uiPriority w:val="99"/>
    <w:semiHidden/>
    <w:rsid w:val="00D43A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ecosystemforkids.com/games/1st-grade/living-and-nonliving-things/organisms.html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T8RE5ujg_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interactivesites.weebly.com/living-things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raz-kids.com/main/BookDetail/id/36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9" Type="http://schemas.openxmlformats.org/officeDocument/2006/relationships/hyperlink" Target="https://www.storyjumper.com/book/index/22175358/Living-Thin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SZEUWTUi1YI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2017-08-07T17:59:00Z</cp:lastPrinted>
  <dcterms:created xsi:type="dcterms:W3CDTF">2021-08-16T14:51:00Z</dcterms:created>
  <dcterms:modified xsi:type="dcterms:W3CDTF">2021-08-16T16:49:00Z</dcterms:modified>
</cp:coreProperties>
</file>